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D9C7" w14:textId="77777777" w:rsidR="00904DF5" w:rsidRPr="00904DF5" w:rsidRDefault="00904DF5" w:rsidP="00904DF5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04DF5">
        <w:rPr>
          <w:rFonts w:ascii="Arial" w:hAnsi="Arial" w:cs="Arial"/>
          <w:b/>
          <w:sz w:val="28"/>
          <w:szCs w:val="28"/>
          <w:u w:val="single"/>
        </w:rPr>
        <w:t xml:space="preserve">IMAGES MOST ADMIRED SHOPPING CENTRE </w:t>
      </w:r>
      <w:r w:rsidRPr="00904DF5">
        <w:rPr>
          <w:rFonts w:ascii="Arial" w:hAnsi="Arial" w:cs="Arial"/>
          <w:b/>
          <w:sz w:val="28"/>
          <w:szCs w:val="20"/>
          <w:u w:val="single"/>
        </w:rPr>
        <w:t xml:space="preserve">LAUNCH OF THE YEAR – </w:t>
      </w:r>
      <w:bookmarkStart w:id="0" w:name="_GoBack"/>
      <w:bookmarkEnd w:id="0"/>
      <w:r w:rsidRPr="00904DF5">
        <w:rPr>
          <w:rFonts w:ascii="Arial" w:hAnsi="Arial" w:cs="Arial"/>
          <w:b/>
          <w:sz w:val="28"/>
          <w:szCs w:val="20"/>
          <w:u w:val="single"/>
        </w:rPr>
        <w:t>WEST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19DD9972" w14:textId="4C473D4D" w:rsidR="00904DF5" w:rsidRPr="00980C6B" w:rsidRDefault="00904DF5" w:rsidP="00904DF5">
      <w:pPr>
        <w:jc w:val="both"/>
        <w:rPr>
          <w:rFonts w:ascii="Arial Narrow" w:hAnsi="Arial Narrow" w:cs="Arial"/>
          <w:sz w:val="28"/>
          <w:szCs w:val="28"/>
        </w:rPr>
      </w:pPr>
      <w:r w:rsidRPr="00980C6B">
        <w:rPr>
          <w:rFonts w:ascii="Arial Narrow" w:hAnsi="Arial Narrow" w:cs="Arial"/>
          <w:sz w:val="28"/>
          <w:szCs w:val="28"/>
          <w:u w:val="single"/>
        </w:rPr>
        <w:t xml:space="preserve">ELIGIBILITY: </w:t>
      </w:r>
      <w:r w:rsidRPr="00980C6B">
        <w:rPr>
          <w:rFonts w:ascii="Arial Narrow" w:hAnsi="Arial Narrow" w:cs="Arial"/>
          <w:sz w:val="28"/>
          <w:szCs w:val="28"/>
        </w:rPr>
        <w:t xml:space="preserve">The Shopping Centre launched during the period </w:t>
      </w:r>
      <w:r>
        <w:rPr>
          <w:rFonts w:ascii="Arial Narrow" w:hAnsi="Arial Narrow" w:cs="Arial"/>
          <w:sz w:val="28"/>
          <w:szCs w:val="28"/>
        </w:rPr>
        <w:t>January 2018 to</w:t>
      </w:r>
      <w:r w:rsidRPr="00980C6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December </w:t>
      </w:r>
      <w:r w:rsidRPr="00980C6B">
        <w:rPr>
          <w:rFonts w:ascii="Arial Narrow" w:hAnsi="Arial Narrow" w:cs="Arial"/>
          <w:sz w:val="28"/>
          <w:szCs w:val="28"/>
        </w:rPr>
        <w:t>2018 in states / U.T.’s of Dadar &amp; Nagar Haveli, Daman &amp; Diu, Goa, Gujarat, Madhya Pradesh and Maharashtra that drew significant media and consumer attention</w:t>
      </w:r>
    </w:p>
    <w:p w14:paraId="13E92A6F" w14:textId="77777777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61299941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>Rs. 15,000+ GST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GST- for first nomination and Rs.10000 + GST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lastRenderedPageBreak/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9339" w14:textId="77777777" w:rsidR="006056C1" w:rsidRDefault="006056C1" w:rsidP="00127AAB">
      <w:r>
        <w:separator/>
      </w:r>
    </w:p>
  </w:endnote>
  <w:endnote w:type="continuationSeparator" w:id="0">
    <w:p w14:paraId="7A26F72F" w14:textId="77777777" w:rsidR="006056C1" w:rsidRDefault="006056C1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BFB48" w14:textId="77777777" w:rsidR="006056C1" w:rsidRDefault="006056C1" w:rsidP="00127AAB">
      <w:r>
        <w:separator/>
      </w:r>
    </w:p>
  </w:footnote>
  <w:footnote w:type="continuationSeparator" w:id="0">
    <w:p w14:paraId="584A6F77" w14:textId="77777777" w:rsidR="006056C1" w:rsidRDefault="006056C1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6056C1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2F2B1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40687"/>
    <w:rsid w:val="00965907"/>
    <w:rsid w:val="009E1FE1"/>
    <w:rsid w:val="009E200D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28D9"/>
    <w:rsid w:val="00E33EDD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35</cp:revision>
  <dcterms:created xsi:type="dcterms:W3CDTF">2014-05-28T08:59:00Z</dcterms:created>
  <dcterms:modified xsi:type="dcterms:W3CDTF">2018-12-24T07:35:00Z</dcterms:modified>
</cp:coreProperties>
</file>